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97E18" w:rsidRPr="00297E18" w:rsidRDefault="00297E18" w:rsidP="00297E18">
      <w:pPr>
        <w:rPr>
          <w:rFonts w:ascii="EC Square Sans Pro Medium" w:hAnsi="EC Square Sans Pro Medium"/>
          <w:sz w:val="24"/>
          <w:szCs w:val="24"/>
        </w:rPr>
      </w:pPr>
    </w:p>
    <w:p w14:paraId="185E84B9" w14:textId="13409D61" w:rsidR="00D169CE" w:rsidRPr="00C03CAC" w:rsidRDefault="00C03CAC" w:rsidP="00297E18">
      <w:pPr>
        <w:ind w:left="284" w:right="2953"/>
        <w:rPr>
          <w:rFonts w:ascii="EC Square Sans Pro Medium" w:hAnsi="EC Square Sans Pro Medium"/>
          <w:caps/>
          <w:color w:val="E85F43"/>
          <w:sz w:val="44"/>
          <w:szCs w:val="44"/>
        </w:rPr>
      </w:pPr>
      <w:r w:rsidRPr="00C03CAC">
        <w:rPr>
          <w:rFonts w:ascii="EC Square Sans Pro Medium" w:hAnsi="EC Square Sans Pro Medium"/>
          <w:caps/>
          <w:color w:val="E85F43"/>
          <w:sz w:val="44"/>
          <w:szCs w:val="44"/>
        </w:rPr>
        <w:t>t</w:t>
      </w:r>
      <w:r w:rsidR="00C97689">
        <w:rPr>
          <w:rFonts w:ascii="EC Square Sans Pro Medium" w:hAnsi="EC Square Sans Pro Medium"/>
          <w:caps/>
          <w:color w:val="E85F43"/>
          <w:sz w:val="44"/>
          <w:szCs w:val="44"/>
        </w:rPr>
        <w:t>ranslators</w:t>
      </w:r>
      <w:r w:rsidR="00C97689">
        <w:rPr>
          <w:rFonts w:ascii="Calibri" w:hAnsi="Calibri" w:cs="Calibri"/>
          <w:caps/>
          <w:color w:val="E85F43"/>
          <w:sz w:val="44"/>
          <w:szCs w:val="44"/>
        </w:rPr>
        <w:t> </w:t>
      </w:r>
      <w:r w:rsidR="00C97689">
        <w:rPr>
          <w:rFonts w:ascii="EC Square Sans Pro Medium" w:hAnsi="EC Square Sans Pro Medium"/>
          <w:caps/>
          <w:color w:val="E85F43"/>
          <w:sz w:val="44"/>
          <w:szCs w:val="44"/>
        </w:rPr>
        <w:t>: bridging borders</w:t>
      </w:r>
    </w:p>
    <w:p w14:paraId="7F7216A1" w14:textId="67B51538" w:rsidR="00297E18" w:rsidRDefault="00C97689" w:rsidP="00297E18">
      <w:pPr>
        <w:ind w:left="284" w:right="2953"/>
        <w:rPr>
          <w:rFonts w:ascii="EC Square Sans Pro Medium" w:hAnsi="EC Square Sans Pro Medium"/>
          <w:sz w:val="28"/>
          <w:szCs w:val="28"/>
        </w:rPr>
      </w:pPr>
      <w:r>
        <w:rPr>
          <w:rFonts w:ascii="EC Square Sans Pro Medium" w:hAnsi="EC Square Sans Pro Medium"/>
          <w:sz w:val="28"/>
          <w:szCs w:val="28"/>
        </w:rPr>
        <w:t xml:space="preserve">International Translation Day </w:t>
      </w:r>
      <w:proofErr w:type="spellStart"/>
      <w:r>
        <w:rPr>
          <w:rFonts w:ascii="EC Square Sans Pro Medium" w:hAnsi="EC Square Sans Pro Medium"/>
          <w:sz w:val="28"/>
          <w:szCs w:val="28"/>
        </w:rPr>
        <w:t>seminar</w:t>
      </w:r>
      <w:proofErr w:type="spellEnd"/>
    </w:p>
    <w:p w14:paraId="7257CB1A" w14:textId="24526BAF" w:rsidR="00A73B12" w:rsidRPr="00A73B12" w:rsidRDefault="00331A24" w:rsidP="00297E18">
      <w:pPr>
        <w:ind w:left="284" w:right="2953"/>
        <w:rPr>
          <w:rFonts w:ascii="EC Square Sans Pro Medium" w:hAnsi="EC Square Sans Pro Medium"/>
          <w:sz w:val="36"/>
          <w:szCs w:val="36"/>
          <w:lang w:val="en-GB"/>
        </w:rPr>
      </w:pPr>
      <w:r w:rsidRPr="00A73B12">
        <w:rPr>
          <w:rFonts w:ascii="EC Square Sans Pro Medium" w:hAnsi="EC Square Sans Pro Medium"/>
          <w:sz w:val="36"/>
          <w:szCs w:val="36"/>
          <w:lang w:val="en-GB"/>
        </w:rPr>
        <w:t>30</w:t>
      </w:r>
      <w:r w:rsidR="00C97689" w:rsidRPr="00A73B12">
        <w:rPr>
          <w:rFonts w:ascii="EC Square Sans Pro Medium" w:hAnsi="EC Square Sans Pro Medium"/>
          <w:sz w:val="36"/>
          <w:szCs w:val="36"/>
          <w:lang w:val="en-GB"/>
        </w:rPr>
        <w:t xml:space="preserve"> </w:t>
      </w:r>
      <w:r w:rsidR="00A73B12" w:rsidRPr="00A73B12">
        <w:rPr>
          <w:rFonts w:ascii="EC Square Sans Pro Medium" w:hAnsi="EC Square Sans Pro Medium"/>
          <w:sz w:val="36"/>
          <w:szCs w:val="36"/>
          <w:lang w:val="en-GB"/>
        </w:rPr>
        <w:t>September</w:t>
      </w:r>
      <w:r w:rsidRPr="00A73B12">
        <w:rPr>
          <w:rFonts w:ascii="EC Square Sans Pro Medium" w:hAnsi="EC Square Sans Pro Medium"/>
          <w:sz w:val="36"/>
          <w:szCs w:val="36"/>
          <w:lang w:val="en-GB"/>
        </w:rPr>
        <w:t xml:space="preserve"> 2022</w:t>
      </w:r>
      <w:r w:rsidR="00C97689" w:rsidRPr="00A73B12">
        <w:rPr>
          <w:rFonts w:ascii="EC Square Sans Pro Medium" w:hAnsi="EC Square Sans Pro Medium"/>
          <w:sz w:val="36"/>
          <w:szCs w:val="36"/>
          <w:lang w:val="en-GB"/>
        </w:rPr>
        <w:t xml:space="preserve"> </w:t>
      </w:r>
    </w:p>
    <w:p w14:paraId="4E1BDE66" w14:textId="0054C06F" w:rsidR="00331A24" w:rsidRPr="00A73B12" w:rsidRDefault="00A73B12" w:rsidP="00297E18">
      <w:pPr>
        <w:ind w:left="284" w:right="2953"/>
        <w:rPr>
          <w:rFonts w:ascii="EC Square Sans Pro Medium" w:hAnsi="EC Square Sans Pro Medium"/>
          <w:sz w:val="36"/>
          <w:szCs w:val="36"/>
          <w:lang w:val="en-GB"/>
        </w:rPr>
      </w:pPr>
      <w:r w:rsidRPr="00A73B12">
        <w:rPr>
          <w:rFonts w:ascii="EC Square Sans Pro Medium" w:hAnsi="EC Square Sans Pro Medium"/>
          <w:sz w:val="36"/>
          <w:szCs w:val="36"/>
          <w:lang w:val="en-GB"/>
        </w:rPr>
        <w:t>From</w:t>
      </w:r>
      <w:r w:rsidR="00331A24" w:rsidRPr="00A73B12">
        <w:rPr>
          <w:rFonts w:ascii="EC Square Sans Pro Medium" w:hAnsi="EC Square Sans Pro Medium"/>
          <w:sz w:val="36"/>
          <w:szCs w:val="36"/>
          <w:lang w:val="en-GB"/>
        </w:rPr>
        <w:t xml:space="preserve"> </w:t>
      </w:r>
      <w:r w:rsidR="00C97689" w:rsidRPr="00A73B12">
        <w:rPr>
          <w:rFonts w:ascii="EC Square Sans Pro Medium" w:hAnsi="EC Square Sans Pro Medium"/>
          <w:sz w:val="36"/>
          <w:szCs w:val="36"/>
          <w:lang w:val="en-GB"/>
        </w:rPr>
        <w:t>9:</w:t>
      </w:r>
      <w:r w:rsidR="00331A24" w:rsidRPr="00A73B12">
        <w:rPr>
          <w:rFonts w:ascii="EC Square Sans Pro Medium" w:hAnsi="EC Square Sans Pro Medium"/>
          <w:sz w:val="36"/>
          <w:szCs w:val="36"/>
          <w:lang w:val="en-GB"/>
        </w:rPr>
        <w:t>45</w:t>
      </w:r>
      <w:r w:rsidR="00C97689" w:rsidRPr="00A73B12">
        <w:rPr>
          <w:rFonts w:ascii="EC Square Sans Pro Medium" w:hAnsi="EC Square Sans Pro Medium"/>
          <w:sz w:val="36"/>
          <w:szCs w:val="36"/>
          <w:lang w:val="en-GB"/>
        </w:rPr>
        <w:t xml:space="preserve"> a.m. to 13:</w:t>
      </w:r>
      <w:r w:rsidR="00331A24" w:rsidRPr="00A73B12">
        <w:rPr>
          <w:rFonts w:ascii="EC Square Sans Pro Medium" w:hAnsi="EC Square Sans Pro Medium"/>
          <w:sz w:val="36"/>
          <w:szCs w:val="36"/>
          <w:lang w:val="en-GB"/>
        </w:rPr>
        <w:t>00</w:t>
      </w:r>
      <w:r w:rsidR="00C97689" w:rsidRPr="00A73B12">
        <w:rPr>
          <w:rFonts w:ascii="EC Square Sans Pro Medium" w:hAnsi="EC Square Sans Pro Medium"/>
          <w:sz w:val="36"/>
          <w:szCs w:val="36"/>
          <w:lang w:val="en-GB"/>
        </w:rPr>
        <w:t xml:space="preserve"> p.m.</w:t>
      </w:r>
      <w:r w:rsidRPr="00A73B12">
        <w:rPr>
          <w:rFonts w:ascii="EC Square Sans Pro Medium" w:hAnsi="EC Square Sans Pro Medium"/>
          <w:sz w:val="36"/>
          <w:szCs w:val="36"/>
          <w:lang w:val="en-GB"/>
        </w:rPr>
        <w:t xml:space="preserve"> (EEST)</w:t>
      </w:r>
      <w:bookmarkStart w:id="0" w:name="_GoBack"/>
      <w:bookmarkEnd w:id="0"/>
    </w:p>
    <w:p w14:paraId="0A37501D" w14:textId="5C2200B8" w:rsidR="00297E18" w:rsidRPr="00331A24" w:rsidRDefault="00331A24" w:rsidP="00297E18">
      <w:pPr>
        <w:ind w:left="284" w:right="2953"/>
        <w:rPr>
          <w:rFonts w:ascii="EC Square Sans Pro Medium" w:hAnsi="EC Square Sans Pro Medium"/>
          <w:sz w:val="32"/>
          <w:szCs w:val="32"/>
        </w:rPr>
      </w:pPr>
      <w:r w:rsidRPr="00331A24">
        <w:rPr>
          <w:rFonts w:ascii="EC Square Sans Pro Medium" w:hAnsi="EC Square Sans Pro Medium"/>
          <w:sz w:val="32"/>
          <w:szCs w:val="32"/>
        </w:rPr>
        <w:t>Zoom</w:t>
      </w:r>
    </w:p>
    <w:tbl>
      <w:tblPr>
        <w:tblStyle w:val="TableGrid"/>
        <w:tblpPr w:leftFromText="180" w:rightFromText="180" w:vertAnchor="text" w:tblpX="25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227" w:type="dxa"/>
        </w:tblCellMar>
        <w:tblLook w:val="04A0" w:firstRow="1" w:lastRow="0" w:firstColumn="1" w:lastColumn="0" w:noHBand="0" w:noVBand="1"/>
      </w:tblPr>
      <w:tblGrid>
        <w:gridCol w:w="1525"/>
        <w:gridCol w:w="7372"/>
      </w:tblGrid>
      <w:tr w:rsidR="00297E18" w:rsidRPr="00AF1FFA" w14:paraId="65CFE9A1" w14:textId="77777777" w:rsidTr="00E23EE0">
        <w:tc>
          <w:tcPr>
            <w:tcW w:w="1525" w:type="dxa"/>
          </w:tcPr>
          <w:p w14:paraId="74AA2723" w14:textId="00D658E6" w:rsidR="00297E18" w:rsidRPr="00152B52" w:rsidRDefault="00297E18" w:rsidP="00331A24">
            <w:pPr>
              <w:pStyle w:val="TETitleWorkshop"/>
              <w:framePr w:hSpace="0" w:wrap="auto" w:vAnchor="margin" w:xAlign="left" w:yAlign="inline"/>
              <w:suppressOverlap w:val="0"/>
              <w:rPr>
                <w:sz w:val="36"/>
                <w:szCs w:val="36"/>
              </w:rPr>
            </w:pPr>
            <w:r w:rsidRPr="00152B52">
              <w:rPr>
                <w:sz w:val="36"/>
                <w:szCs w:val="36"/>
              </w:rPr>
              <w:t>9</w:t>
            </w:r>
            <w:r w:rsidR="00331A24" w:rsidRPr="00152B52">
              <w:rPr>
                <w:sz w:val="36"/>
                <w:szCs w:val="36"/>
              </w:rPr>
              <w:t>.45</w:t>
            </w:r>
          </w:p>
        </w:tc>
        <w:tc>
          <w:tcPr>
            <w:tcW w:w="7372" w:type="dxa"/>
          </w:tcPr>
          <w:p w14:paraId="35017D69" w14:textId="48981E97" w:rsidR="00297E18" w:rsidRPr="00152B52" w:rsidRDefault="00C97689" w:rsidP="00152B52">
            <w:pPr>
              <w:pStyle w:val="TEProgrammeHours"/>
              <w:framePr w:hSpace="0" w:wrap="auto" w:vAnchor="margin" w:xAlign="left" w:yAlign="inline"/>
              <w:suppressOverlap w:val="0"/>
              <w:rPr>
                <w:sz w:val="36"/>
                <w:szCs w:val="36"/>
              </w:rPr>
            </w:pPr>
            <w:r>
              <w:rPr>
                <w:caps w:val="0"/>
                <w:sz w:val="36"/>
                <w:szCs w:val="36"/>
              </w:rPr>
              <w:t>Opening</w:t>
            </w:r>
          </w:p>
        </w:tc>
      </w:tr>
      <w:tr w:rsidR="00297E18" w:rsidRPr="00A73B12" w14:paraId="43ABC767" w14:textId="77777777" w:rsidTr="00E23EE0">
        <w:tc>
          <w:tcPr>
            <w:tcW w:w="1525" w:type="dxa"/>
          </w:tcPr>
          <w:p w14:paraId="10E5A55A" w14:textId="206886AA" w:rsidR="00297E18" w:rsidRPr="00A73B12" w:rsidRDefault="00297E18" w:rsidP="00331A24">
            <w:pPr>
              <w:pStyle w:val="TETitleWorkshop"/>
              <w:framePr w:hSpace="0" w:wrap="auto" w:vAnchor="margin" w:xAlign="left" w:yAlign="inline"/>
              <w:suppressOverlap w:val="0"/>
              <w:rPr>
                <w:sz w:val="36"/>
                <w:szCs w:val="36"/>
              </w:rPr>
            </w:pPr>
            <w:r w:rsidRPr="00A73B12">
              <w:rPr>
                <w:sz w:val="36"/>
                <w:szCs w:val="36"/>
              </w:rPr>
              <w:t>10</w:t>
            </w:r>
            <w:r w:rsidR="00331A24" w:rsidRPr="00A73B12">
              <w:rPr>
                <w:sz w:val="36"/>
                <w:szCs w:val="36"/>
              </w:rPr>
              <w:t>.</w:t>
            </w:r>
            <w:r w:rsidRPr="00A73B12">
              <w:rPr>
                <w:sz w:val="36"/>
                <w:szCs w:val="36"/>
              </w:rPr>
              <w:t>00</w:t>
            </w:r>
          </w:p>
        </w:tc>
        <w:tc>
          <w:tcPr>
            <w:tcW w:w="7372" w:type="dxa"/>
          </w:tcPr>
          <w:p w14:paraId="64FFFC10" w14:textId="33F77A1C" w:rsidR="00331A24" w:rsidRPr="00A73B12" w:rsidRDefault="00616258" w:rsidP="00331A24">
            <w:pPr>
              <w:pStyle w:val="TEProgrammeHours"/>
              <w:framePr w:hSpace="0" w:wrap="auto" w:vAnchor="margin" w:xAlign="left" w:yAlign="inline"/>
              <w:suppressOverlap w:val="0"/>
              <w:rPr>
                <w:sz w:val="36"/>
                <w:szCs w:val="36"/>
              </w:rPr>
            </w:pPr>
            <w:r w:rsidRPr="00A73B12">
              <w:rPr>
                <w:caps w:val="0"/>
                <w:sz w:val="36"/>
                <w:szCs w:val="36"/>
              </w:rPr>
              <w:t>By failing to prepare, we are preparing to fail: contexts, challenges, and good practices in crisis translation and interpreting</w:t>
            </w:r>
          </w:p>
          <w:p w14:paraId="3F1E85A1" w14:textId="26E5003B" w:rsidR="0003735C" w:rsidRPr="00A73B12" w:rsidRDefault="00A73B12" w:rsidP="003E700D">
            <w:pPr>
              <w:pStyle w:val="TEProgrammeText"/>
              <w:framePr w:hSpace="0" w:wrap="auto" w:vAnchor="margin" w:xAlign="left" w:yAlign="inline"/>
              <w:suppressOverlap w:val="0"/>
            </w:pPr>
            <w:r>
              <w:rPr>
                <w:b/>
              </w:rPr>
              <w:t xml:space="preserve">Dr </w:t>
            </w:r>
            <w:r w:rsidR="00374BD2" w:rsidRPr="00A73B12">
              <w:rPr>
                <w:b/>
              </w:rPr>
              <w:t>Patrick Cadwell</w:t>
            </w:r>
            <w:r w:rsidR="00374BD2" w:rsidRPr="00A73B12">
              <w:t xml:space="preserve">, Assistant Professor of Translation Studies at </w:t>
            </w:r>
            <w:r w:rsidR="00331A24" w:rsidRPr="00A73B12">
              <w:t>Dublin</w:t>
            </w:r>
            <w:r w:rsidR="00374BD2" w:rsidRPr="00A73B12">
              <w:t xml:space="preserve"> City University will elaborate how to move our mind-sets from only reactive response to more proactive preparation when thinking about language and mediation in crises. He will discuss the need for flexible solutions in different crises</w:t>
            </w:r>
            <w:r w:rsidR="003E700D" w:rsidRPr="00A73B12">
              <w:t>, usually</w:t>
            </w:r>
            <w:r w:rsidR="00374BD2" w:rsidRPr="00A73B12">
              <w:t xml:space="preserve"> complex and context-dependent. He will also talk about how a strict distinction between translation and interpreting </w:t>
            </w:r>
            <w:proofErr w:type="gramStart"/>
            <w:r w:rsidR="00374BD2" w:rsidRPr="00A73B12">
              <w:t>is not always observed</w:t>
            </w:r>
            <w:proofErr w:type="gramEnd"/>
            <w:r w:rsidR="00374BD2" w:rsidRPr="00A73B12">
              <w:t xml:space="preserve"> in crises and that different resources may be focused on at different phases of a crisis.</w:t>
            </w:r>
          </w:p>
        </w:tc>
      </w:tr>
      <w:tr w:rsidR="00297E18" w:rsidRPr="00A73B12" w14:paraId="563EE772" w14:textId="77777777" w:rsidTr="00E23EE0">
        <w:tc>
          <w:tcPr>
            <w:tcW w:w="1525" w:type="dxa"/>
          </w:tcPr>
          <w:p w14:paraId="3513E0E8" w14:textId="5001DEFB" w:rsidR="00297E18" w:rsidRPr="00A73B12" w:rsidRDefault="00297E18" w:rsidP="00331A24">
            <w:pPr>
              <w:pStyle w:val="TETitleWorkshop"/>
              <w:framePr w:hSpace="0" w:wrap="auto" w:vAnchor="margin" w:xAlign="left" w:yAlign="inline"/>
              <w:suppressOverlap w:val="0"/>
              <w:rPr>
                <w:sz w:val="36"/>
                <w:szCs w:val="36"/>
              </w:rPr>
            </w:pPr>
            <w:r w:rsidRPr="00A73B12">
              <w:rPr>
                <w:sz w:val="36"/>
                <w:szCs w:val="36"/>
              </w:rPr>
              <w:t>11</w:t>
            </w:r>
            <w:r w:rsidR="00331A24" w:rsidRPr="00A73B12">
              <w:rPr>
                <w:sz w:val="36"/>
                <w:szCs w:val="36"/>
              </w:rPr>
              <w:t>.</w:t>
            </w:r>
            <w:r w:rsidRPr="00A73B12">
              <w:rPr>
                <w:sz w:val="36"/>
                <w:szCs w:val="36"/>
              </w:rPr>
              <w:t>00</w:t>
            </w:r>
          </w:p>
        </w:tc>
        <w:tc>
          <w:tcPr>
            <w:tcW w:w="7372" w:type="dxa"/>
          </w:tcPr>
          <w:p w14:paraId="67209720" w14:textId="7BD8146F" w:rsidR="00331A24" w:rsidRPr="00A73B12" w:rsidRDefault="00616258" w:rsidP="00331A24">
            <w:pPr>
              <w:pStyle w:val="TEProgrammeText"/>
              <w:framePr w:hSpace="0" w:wrap="auto" w:vAnchor="margin" w:xAlign="left" w:yAlign="inline"/>
              <w:suppressOverlap w:val="0"/>
              <w:rPr>
                <w:rFonts w:eastAsiaTheme="minorHAnsi"/>
                <w:b/>
                <w:bCs w:val="0"/>
                <w:caps/>
                <w:color w:val="E85F43"/>
                <w:sz w:val="36"/>
                <w:szCs w:val="36"/>
                <w14:textFill>
                  <w14:solidFill>
                    <w14:srgbClr w14:val="E85F43">
                      <w14:lumMod w14:val="85000"/>
                      <w14:lumOff w14:val="15000"/>
                    </w14:srgbClr>
                  </w14:solidFill>
                </w14:textFill>
              </w:rPr>
            </w:pPr>
            <w:r w:rsidRPr="00A73B12">
              <w:rPr>
                <w:rFonts w:eastAsiaTheme="minorHAnsi"/>
                <w:b/>
                <w:bCs w:val="0"/>
                <w:color w:val="E85F43"/>
                <w:sz w:val="36"/>
                <w:szCs w:val="36"/>
                <w14:textFill>
                  <w14:solidFill>
                    <w14:srgbClr w14:val="E85F43">
                      <w14:lumMod w14:val="85000"/>
                      <w14:lumOff w14:val="15000"/>
                    </w14:srgbClr>
                  </w14:solidFill>
                </w14:textFill>
              </w:rPr>
              <w:t>Cultural mediators at the frontline</w:t>
            </w:r>
            <w:r w:rsidRPr="00A73B12">
              <w:rPr>
                <w:rFonts w:ascii="Calibri" w:eastAsiaTheme="minorHAnsi" w:hAnsi="Calibri" w:cs="Calibri"/>
                <w:b/>
                <w:bCs w:val="0"/>
                <w:color w:val="E85F43"/>
                <w:sz w:val="36"/>
                <w:szCs w:val="36"/>
                <w14:textFill>
                  <w14:solidFill>
                    <w14:srgbClr w14:val="E85F43">
                      <w14:lumMod w14:val="85000"/>
                      <w14:lumOff w14:val="15000"/>
                    </w14:srgbClr>
                  </w14:solidFill>
                </w14:textFill>
              </w:rPr>
              <w:t> </w:t>
            </w:r>
            <w:r w:rsidRPr="00A73B12">
              <w:rPr>
                <w:rFonts w:eastAsiaTheme="minorHAnsi"/>
                <w:b/>
                <w:bCs w:val="0"/>
                <w:color w:val="E85F43"/>
                <w:sz w:val="36"/>
                <w:szCs w:val="36"/>
                <w14:textFill>
                  <w14:solidFill>
                    <w14:srgbClr w14:val="E85F43">
                      <w14:lumMod w14:val="85000"/>
                      <w14:lumOff w14:val="15000"/>
                    </w14:srgbClr>
                  </w14:solidFill>
                </w14:textFill>
              </w:rPr>
              <w:t>: role and limitations</w:t>
            </w:r>
          </w:p>
          <w:p w14:paraId="6D67E526" w14:textId="620AB640" w:rsidR="0047607B" w:rsidRPr="00A73B12" w:rsidRDefault="0047607B" w:rsidP="003E700D">
            <w:pPr>
              <w:pStyle w:val="TEProgrammeText"/>
              <w:framePr w:hSpace="0" w:wrap="auto" w:vAnchor="margin" w:xAlign="left" w:yAlign="inline"/>
              <w:suppressOverlap w:val="0"/>
              <w:rPr>
                <w:szCs w:val="24"/>
              </w:rPr>
            </w:pPr>
            <w:r w:rsidRPr="00A73B12">
              <w:rPr>
                <w:b/>
                <w:szCs w:val="24"/>
              </w:rPr>
              <w:lastRenderedPageBreak/>
              <w:t>Samar Salah Reda</w:t>
            </w:r>
            <w:r w:rsidRPr="00A73B12">
              <w:rPr>
                <w:szCs w:val="24"/>
              </w:rPr>
              <w:t xml:space="preserve"> </w:t>
            </w:r>
            <w:r w:rsidR="00374BD2" w:rsidRPr="00A73B12">
              <w:rPr>
                <w:szCs w:val="24"/>
              </w:rPr>
              <w:t xml:space="preserve">works as </w:t>
            </w:r>
            <w:r w:rsidR="003E700D" w:rsidRPr="00A73B12">
              <w:rPr>
                <w:szCs w:val="24"/>
              </w:rPr>
              <w:t xml:space="preserve">a </w:t>
            </w:r>
            <w:r w:rsidR="00374BD2" w:rsidRPr="00A73B12">
              <w:rPr>
                <w:szCs w:val="24"/>
              </w:rPr>
              <w:t xml:space="preserve">debriefing officer </w:t>
            </w:r>
            <w:r w:rsidR="003E700D" w:rsidRPr="00A73B12">
              <w:rPr>
                <w:szCs w:val="24"/>
              </w:rPr>
              <w:t>at</w:t>
            </w:r>
            <w:r w:rsidR="00374BD2" w:rsidRPr="00A73B12">
              <w:rPr>
                <w:szCs w:val="24"/>
              </w:rPr>
              <w:t xml:space="preserve"> the European Border and Coast Guard Agency (Frontex</w:t>
            </w:r>
            <w:r w:rsidR="003F5A39" w:rsidRPr="00A73B12">
              <w:rPr>
                <w:szCs w:val="24"/>
              </w:rPr>
              <w:t xml:space="preserve">). </w:t>
            </w:r>
            <w:r w:rsidR="003E700D" w:rsidRPr="00A73B12">
              <w:rPr>
                <w:szCs w:val="24"/>
              </w:rPr>
              <w:t xml:space="preserve">She will discuss </w:t>
            </w:r>
            <w:r w:rsidR="003F5A39" w:rsidRPr="00A73B12">
              <w:rPr>
                <w:szCs w:val="24"/>
              </w:rPr>
              <w:t>the role of interpreters</w:t>
            </w:r>
            <w:r w:rsidR="003E700D" w:rsidRPr="00A73B12">
              <w:rPr>
                <w:szCs w:val="24"/>
              </w:rPr>
              <w:t xml:space="preserve"> and </w:t>
            </w:r>
            <w:r w:rsidR="003F5A39" w:rsidRPr="00A73B12">
              <w:rPr>
                <w:szCs w:val="24"/>
              </w:rPr>
              <w:t xml:space="preserve">cultural </w:t>
            </w:r>
            <w:proofErr w:type="gramStart"/>
            <w:r w:rsidR="003F5A39" w:rsidRPr="00A73B12">
              <w:rPr>
                <w:szCs w:val="24"/>
              </w:rPr>
              <w:t>mediators</w:t>
            </w:r>
            <w:r w:rsidR="003E700D" w:rsidRPr="00A73B12">
              <w:rPr>
                <w:szCs w:val="24"/>
              </w:rPr>
              <w:t>,</w:t>
            </w:r>
            <w:proofErr w:type="gramEnd"/>
            <w:r w:rsidR="003E700D" w:rsidRPr="00A73B12">
              <w:rPr>
                <w:szCs w:val="24"/>
              </w:rPr>
              <w:t xml:space="preserve"> look at the</w:t>
            </w:r>
            <w:r w:rsidR="003F5A39" w:rsidRPr="00A73B12">
              <w:rPr>
                <w:szCs w:val="24"/>
              </w:rPr>
              <w:t xml:space="preserve"> challenges and limitations</w:t>
            </w:r>
            <w:r w:rsidR="003E700D" w:rsidRPr="00A73B12">
              <w:rPr>
                <w:szCs w:val="24"/>
              </w:rPr>
              <w:t xml:space="preserve"> and ask h</w:t>
            </w:r>
            <w:r w:rsidR="003F5A39" w:rsidRPr="00A73B12">
              <w:rPr>
                <w:szCs w:val="24"/>
              </w:rPr>
              <w:t>ow well are the interpreters and mediators themselves protected in their work in crisis</w:t>
            </w:r>
            <w:r w:rsidRPr="00A73B12">
              <w:rPr>
                <w:szCs w:val="24"/>
              </w:rPr>
              <w:t>?</w:t>
            </w:r>
          </w:p>
        </w:tc>
      </w:tr>
      <w:tr w:rsidR="00297E18" w:rsidRPr="00A73B12" w14:paraId="12EB7CA2" w14:textId="77777777" w:rsidTr="00E23EE0">
        <w:tc>
          <w:tcPr>
            <w:tcW w:w="1525" w:type="dxa"/>
          </w:tcPr>
          <w:p w14:paraId="3E09C190" w14:textId="267DA261" w:rsidR="00297E18" w:rsidRPr="00A73B12" w:rsidRDefault="00297E18" w:rsidP="00331A24">
            <w:pPr>
              <w:pStyle w:val="TETitleWorkshop"/>
              <w:framePr w:hSpace="0" w:wrap="auto" w:vAnchor="margin" w:xAlign="left" w:yAlign="inline"/>
              <w:suppressOverlap w:val="0"/>
              <w:rPr>
                <w:sz w:val="36"/>
                <w:szCs w:val="36"/>
              </w:rPr>
            </w:pPr>
            <w:r w:rsidRPr="00A73B12">
              <w:rPr>
                <w:sz w:val="36"/>
                <w:szCs w:val="36"/>
              </w:rPr>
              <w:lastRenderedPageBreak/>
              <w:t>1</w:t>
            </w:r>
            <w:r w:rsidR="00331A24" w:rsidRPr="00A73B12">
              <w:rPr>
                <w:sz w:val="36"/>
                <w:szCs w:val="36"/>
              </w:rPr>
              <w:t>1.2</w:t>
            </w:r>
            <w:r w:rsidRPr="00A73B12">
              <w:rPr>
                <w:sz w:val="36"/>
                <w:szCs w:val="36"/>
              </w:rPr>
              <w:t>0</w:t>
            </w:r>
          </w:p>
        </w:tc>
        <w:tc>
          <w:tcPr>
            <w:tcW w:w="7372" w:type="dxa"/>
          </w:tcPr>
          <w:p w14:paraId="33C23DE7" w14:textId="55B001BA" w:rsidR="00297E18" w:rsidRPr="00A73B12" w:rsidRDefault="003E700D" w:rsidP="00012437">
            <w:pPr>
              <w:pStyle w:val="TEProgrammeHours"/>
              <w:framePr w:hSpace="0" w:wrap="auto" w:vAnchor="margin" w:xAlign="left" w:yAlign="inline"/>
              <w:suppressOverlap w:val="0"/>
              <w:rPr>
                <w:sz w:val="36"/>
                <w:szCs w:val="36"/>
              </w:rPr>
            </w:pPr>
            <w:r w:rsidRPr="00A73B12">
              <w:rPr>
                <w:caps w:val="0"/>
                <w:sz w:val="36"/>
                <w:szCs w:val="36"/>
              </w:rPr>
              <w:t>How to translate crisis</w:t>
            </w:r>
            <w:r w:rsidR="00E03718" w:rsidRPr="00A73B12">
              <w:rPr>
                <w:caps w:val="0"/>
                <w:sz w:val="36"/>
                <w:szCs w:val="36"/>
              </w:rPr>
              <w:t xml:space="preserve">? </w:t>
            </w:r>
          </w:p>
          <w:p w14:paraId="5DAB6C7B" w14:textId="366F12CF" w:rsidR="00EE297B" w:rsidRPr="00A73B12" w:rsidRDefault="003E700D" w:rsidP="00A73B12">
            <w:pPr>
              <w:pStyle w:val="TEProgrammeText"/>
              <w:framePr w:hSpace="0" w:wrap="auto" w:vAnchor="margin" w:xAlign="left" w:yAlign="inline"/>
              <w:suppressOverlap w:val="0"/>
            </w:pPr>
            <w:r w:rsidRPr="00A73B12">
              <w:t xml:space="preserve">Using real life examples, </w:t>
            </w:r>
            <w:r w:rsidR="00A73B12" w:rsidRPr="00A73B12">
              <w:rPr>
                <w:b/>
              </w:rPr>
              <w:t xml:space="preserve">Kätlin </w:t>
            </w:r>
            <w:proofErr w:type="spellStart"/>
            <w:r w:rsidR="00A73B12" w:rsidRPr="00A73B12">
              <w:rPr>
                <w:b/>
              </w:rPr>
              <w:t>Arakas</w:t>
            </w:r>
            <w:proofErr w:type="spellEnd"/>
            <w:r w:rsidR="00A73B12" w:rsidRPr="00A73B12">
              <w:rPr>
                <w:b/>
              </w:rPr>
              <w:t>,</w:t>
            </w:r>
            <w:r w:rsidR="00A73B12" w:rsidRPr="00A73B12">
              <w:t xml:space="preserve"> </w:t>
            </w:r>
            <w:r w:rsidR="00A73B12" w:rsidRPr="00A73B12">
              <w:t xml:space="preserve">the Head of Translation Division at the Estonian Police and Border Guard Board, </w:t>
            </w:r>
            <w:r w:rsidRPr="00A73B12">
              <w:t>will introduce the daily work of interpreters at the Police and Border Guard Board, as well as the role and tasks of interpreters in a crisis.</w:t>
            </w:r>
          </w:p>
        </w:tc>
      </w:tr>
      <w:tr w:rsidR="00297E18" w:rsidRPr="00A73B12" w14:paraId="615EBB99" w14:textId="77777777" w:rsidTr="00E23EE0">
        <w:tc>
          <w:tcPr>
            <w:tcW w:w="1525" w:type="dxa"/>
          </w:tcPr>
          <w:p w14:paraId="6712D4A6" w14:textId="76A7378B" w:rsidR="00297E18" w:rsidRPr="00A73B12" w:rsidRDefault="00297E18" w:rsidP="00331A24">
            <w:pPr>
              <w:pStyle w:val="TETitleWorkshop"/>
              <w:framePr w:hSpace="0" w:wrap="auto" w:vAnchor="margin" w:xAlign="left" w:yAlign="inline"/>
              <w:suppressOverlap w:val="0"/>
              <w:rPr>
                <w:sz w:val="36"/>
                <w:szCs w:val="36"/>
              </w:rPr>
            </w:pPr>
            <w:r w:rsidRPr="00A73B12">
              <w:rPr>
                <w:sz w:val="36"/>
                <w:szCs w:val="36"/>
              </w:rPr>
              <w:t>1</w:t>
            </w:r>
            <w:r w:rsidR="00331A24" w:rsidRPr="00A73B12">
              <w:rPr>
                <w:sz w:val="36"/>
                <w:szCs w:val="36"/>
              </w:rPr>
              <w:t>1.4</w:t>
            </w:r>
            <w:r w:rsidRPr="00A73B12">
              <w:rPr>
                <w:sz w:val="36"/>
                <w:szCs w:val="36"/>
              </w:rPr>
              <w:t>0</w:t>
            </w:r>
          </w:p>
        </w:tc>
        <w:tc>
          <w:tcPr>
            <w:tcW w:w="7372" w:type="dxa"/>
          </w:tcPr>
          <w:p w14:paraId="5B5059F9" w14:textId="7E2E79E0" w:rsidR="003E700D" w:rsidRPr="00A73B12" w:rsidRDefault="003E700D" w:rsidP="003E700D">
            <w:pPr>
              <w:pStyle w:val="TEProgrammeHours"/>
              <w:framePr w:hSpace="0" w:wrap="auto" w:vAnchor="margin" w:xAlign="left" w:yAlign="inline"/>
              <w:suppressOverlap w:val="0"/>
              <w:rPr>
                <w:bCs/>
                <w:sz w:val="36"/>
                <w:szCs w:val="36"/>
              </w:rPr>
            </w:pPr>
            <w:r w:rsidRPr="00A73B12">
              <w:rPr>
                <w:bCs/>
                <w:caps w:val="0"/>
                <w:sz w:val="36"/>
                <w:szCs w:val="36"/>
              </w:rPr>
              <w:t>Translating EU texts in the field of migration and asylum</w:t>
            </w:r>
          </w:p>
          <w:p w14:paraId="0A7D4547" w14:textId="6EA54570" w:rsidR="00297E18" w:rsidRPr="00A73B12" w:rsidRDefault="003E700D" w:rsidP="003E700D">
            <w:pPr>
              <w:pStyle w:val="TEProgrammeText"/>
              <w:framePr w:hSpace="0" w:wrap="auto" w:vAnchor="margin" w:xAlign="left" w:yAlign="inline"/>
              <w:suppressOverlap w:val="0"/>
              <w:rPr>
                <w:b/>
              </w:rPr>
            </w:pPr>
            <w:r w:rsidRPr="00A73B12">
              <w:t xml:space="preserve">DGT (Commission’s Directorate General for Translation) translator </w:t>
            </w:r>
            <w:r w:rsidRPr="00A73B12">
              <w:rPr>
                <w:b/>
              </w:rPr>
              <w:t xml:space="preserve">Anu Franch </w:t>
            </w:r>
            <w:r w:rsidRPr="00A73B12">
              <w:t>will tell us how and with what tools the Commission's translation service is prepared for unexpected translation tasks and what the translators' workflow looks like. She will discuss the specifics of the migration texts and some terminological issues that may arise when translating texts in this field.</w:t>
            </w:r>
          </w:p>
        </w:tc>
      </w:tr>
      <w:tr w:rsidR="00297E18" w:rsidRPr="00A73B12" w14:paraId="37FC5274" w14:textId="77777777" w:rsidTr="00E23EE0">
        <w:tc>
          <w:tcPr>
            <w:tcW w:w="1525" w:type="dxa"/>
          </w:tcPr>
          <w:p w14:paraId="04753486" w14:textId="0808664E" w:rsidR="00297E18" w:rsidRPr="00A73B12" w:rsidRDefault="00297E18" w:rsidP="00331A24">
            <w:pPr>
              <w:pStyle w:val="TETitleWorkshop"/>
              <w:framePr w:hSpace="0" w:wrap="auto" w:vAnchor="margin" w:xAlign="left" w:yAlign="inline"/>
              <w:suppressOverlap w:val="0"/>
              <w:rPr>
                <w:sz w:val="36"/>
                <w:szCs w:val="36"/>
              </w:rPr>
            </w:pPr>
            <w:r w:rsidRPr="00A73B12">
              <w:rPr>
                <w:sz w:val="36"/>
                <w:szCs w:val="36"/>
              </w:rPr>
              <w:t>1</w:t>
            </w:r>
            <w:r w:rsidR="00331A24" w:rsidRPr="00A73B12">
              <w:rPr>
                <w:sz w:val="36"/>
                <w:szCs w:val="36"/>
              </w:rPr>
              <w:t>2.</w:t>
            </w:r>
            <w:r w:rsidRPr="00A73B12">
              <w:rPr>
                <w:sz w:val="36"/>
                <w:szCs w:val="36"/>
              </w:rPr>
              <w:t>00</w:t>
            </w:r>
          </w:p>
        </w:tc>
        <w:tc>
          <w:tcPr>
            <w:tcW w:w="7372" w:type="dxa"/>
          </w:tcPr>
          <w:p w14:paraId="6995EBAE" w14:textId="6A8E7F43" w:rsidR="00297E18" w:rsidRPr="00A73B12" w:rsidRDefault="00472862" w:rsidP="0047607B">
            <w:pPr>
              <w:pStyle w:val="TEProgrammeHours"/>
              <w:framePr w:hSpace="0" w:wrap="auto" w:vAnchor="margin" w:xAlign="left" w:yAlign="inline"/>
              <w:suppressOverlap w:val="0"/>
              <w:rPr>
                <w:caps w:val="0"/>
                <w:sz w:val="36"/>
                <w:szCs w:val="36"/>
              </w:rPr>
            </w:pPr>
            <w:r w:rsidRPr="00A73B12">
              <w:rPr>
                <w:caps w:val="0"/>
                <w:sz w:val="36"/>
                <w:szCs w:val="36"/>
              </w:rPr>
              <w:t>Discussion</w:t>
            </w:r>
          </w:p>
          <w:p w14:paraId="20BE3957" w14:textId="20A21BFC" w:rsidR="0047607B" w:rsidRPr="00A73B12" w:rsidRDefault="00472862" w:rsidP="0047607B">
            <w:pPr>
              <w:pStyle w:val="TEProgrammeHours"/>
              <w:framePr w:hSpace="0" w:wrap="auto" w:vAnchor="margin" w:xAlign="left" w:yAlign="inline"/>
              <w:suppressOverlap w:val="0"/>
              <w:rPr>
                <w:b w:val="0"/>
                <w:caps w:val="0"/>
                <w:color w:val="auto"/>
                <w:sz w:val="24"/>
                <w14:textFill>
                  <w14:solidFill>
                    <w14:srgbClr w14:val="000000">
                      <w14:lumMod w14:val="85000"/>
                      <w14:lumOff w14:val="15000"/>
                    </w14:srgbClr>
                  </w14:solidFill>
                </w14:textFill>
              </w:rPr>
            </w:pPr>
            <w:r w:rsidRPr="00A73B12">
              <w:rPr>
                <w:b w:val="0"/>
                <w:caps w:val="0"/>
                <w:color w:val="auto"/>
                <w:sz w:val="24"/>
                <w14:textFill>
                  <w14:solidFill>
                    <w14:srgbClr w14:val="000000">
                      <w14:lumMod w14:val="85000"/>
                      <w14:lumOff w14:val="15000"/>
                    </w14:srgbClr>
                  </w14:solidFill>
                </w14:textFill>
              </w:rPr>
              <w:t>Panellists</w:t>
            </w:r>
            <w:r w:rsidR="0047607B" w:rsidRPr="00A73B12">
              <w:rPr>
                <w:b w:val="0"/>
                <w:caps w:val="0"/>
                <w:color w:val="auto"/>
                <w:sz w:val="24"/>
                <w14:textFill>
                  <w14:solidFill>
                    <w14:srgbClr w14:val="000000">
                      <w14:lumMod w14:val="85000"/>
                      <w14:lumOff w14:val="15000"/>
                    </w14:srgbClr>
                  </w14:solidFill>
                </w14:textFill>
              </w:rPr>
              <w:t xml:space="preserve">: </w:t>
            </w:r>
          </w:p>
          <w:p w14:paraId="71E1A18F" w14:textId="6A4D38F6" w:rsidR="0047607B" w:rsidRPr="00A73B12" w:rsidRDefault="00A73B12" w:rsidP="0047607B">
            <w:pPr>
              <w:pStyle w:val="TEProgrammeHours"/>
              <w:framePr w:hSpace="0" w:wrap="auto" w:vAnchor="margin" w:xAlign="left" w:yAlign="inline"/>
              <w:suppressOverlap w:val="0"/>
              <w:rPr>
                <w:b w:val="0"/>
                <w:caps w:val="0"/>
                <w:color w:val="auto"/>
                <w:sz w:val="24"/>
                <w14:textFill>
                  <w14:solidFill>
                    <w14:srgbClr w14:val="000000">
                      <w14:lumMod w14:val="85000"/>
                      <w14:lumOff w14:val="15000"/>
                    </w14:srgbClr>
                  </w14:solidFill>
                </w14:textFill>
              </w:rPr>
            </w:pPr>
            <w:r w:rsidRPr="00A73B12">
              <w:rPr>
                <w:caps w:val="0"/>
                <w:color w:val="auto"/>
                <w:sz w:val="24"/>
                <w14:textFill>
                  <w14:solidFill>
                    <w14:srgbClr w14:val="000000">
                      <w14:lumMod w14:val="85000"/>
                      <w14:lumOff w14:val="15000"/>
                    </w14:srgbClr>
                  </w14:solidFill>
                </w14:textFill>
              </w:rPr>
              <w:t xml:space="preserve">Kätlin </w:t>
            </w:r>
            <w:proofErr w:type="spellStart"/>
            <w:r w:rsidRPr="00A73B12">
              <w:rPr>
                <w:caps w:val="0"/>
                <w:color w:val="auto"/>
                <w:sz w:val="24"/>
                <w14:textFill>
                  <w14:solidFill>
                    <w14:srgbClr w14:val="000000">
                      <w14:lumMod w14:val="85000"/>
                      <w14:lumOff w14:val="15000"/>
                    </w14:srgbClr>
                  </w14:solidFill>
                </w14:textFill>
              </w:rPr>
              <w:t>Arakas</w:t>
            </w:r>
            <w:proofErr w:type="spellEnd"/>
            <w:r w:rsidRPr="00A73B12">
              <w:rPr>
                <w:caps w:val="0"/>
                <w:color w:val="auto"/>
                <w:sz w:val="24"/>
                <w14:textFill>
                  <w14:solidFill>
                    <w14:srgbClr w14:val="000000">
                      <w14:lumMod w14:val="85000"/>
                      <w14:lumOff w14:val="15000"/>
                    </w14:srgbClr>
                  </w14:solidFill>
                </w14:textFill>
              </w:rPr>
              <w:t>,</w:t>
            </w:r>
            <w:r w:rsidRPr="00A73B12">
              <w:rPr>
                <w:b w:val="0"/>
                <w:caps w:val="0"/>
                <w:color w:val="auto"/>
                <w:sz w:val="24"/>
                <w14:textFill>
                  <w14:solidFill>
                    <w14:srgbClr w14:val="000000">
                      <w14:lumMod w14:val="85000"/>
                      <w14:lumOff w14:val="15000"/>
                    </w14:srgbClr>
                  </w14:solidFill>
                </w14:textFill>
              </w:rPr>
              <w:t xml:space="preserve"> Head of Translation Division at the Estonian Police and Border Guard Board</w:t>
            </w:r>
            <w:r w:rsidR="0047607B" w:rsidRPr="00A73B12">
              <w:rPr>
                <w:b w:val="0"/>
                <w:caps w:val="0"/>
                <w:color w:val="auto"/>
                <w:sz w:val="24"/>
                <w14:textFill>
                  <w14:solidFill>
                    <w14:srgbClr w14:val="000000">
                      <w14:lumMod w14:val="85000"/>
                      <w14:lumOff w14:val="15000"/>
                    </w14:srgbClr>
                  </w14:solidFill>
                </w14:textFill>
              </w:rPr>
              <w:t xml:space="preserve"> </w:t>
            </w:r>
          </w:p>
          <w:p w14:paraId="2B583DAE" w14:textId="021FF69A" w:rsidR="0047607B" w:rsidRPr="00A73B12" w:rsidRDefault="0047607B" w:rsidP="0047607B">
            <w:pPr>
              <w:pStyle w:val="TEProgrammeHours"/>
              <w:framePr w:hSpace="0" w:wrap="auto" w:vAnchor="margin" w:xAlign="left" w:yAlign="inline"/>
              <w:suppressOverlap w:val="0"/>
              <w:rPr>
                <w:b w:val="0"/>
                <w:caps w:val="0"/>
                <w:color w:val="auto"/>
                <w:sz w:val="24"/>
                <w14:textFill>
                  <w14:solidFill>
                    <w14:srgbClr w14:val="000000">
                      <w14:lumMod w14:val="85000"/>
                      <w14:lumOff w14:val="15000"/>
                    </w14:srgbClr>
                  </w14:solidFill>
                </w14:textFill>
              </w:rPr>
            </w:pPr>
            <w:r w:rsidRPr="00A73B12">
              <w:rPr>
                <w:caps w:val="0"/>
                <w:color w:val="auto"/>
                <w:sz w:val="24"/>
                <w14:textFill>
                  <w14:solidFill>
                    <w14:srgbClr w14:val="000000">
                      <w14:lumMod w14:val="85000"/>
                      <w14:lumOff w14:val="15000"/>
                    </w14:srgbClr>
                  </w14:solidFill>
                </w14:textFill>
              </w:rPr>
              <w:t>Anu Franch</w:t>
            </w:r>
            <w:r w:rsidRPr="00A73B12">
              <w:rPr>
                <w:b w:val="0"/>
                <w:caps w:val="0"/>
                <w:color w:val="auto"/>
                <w:sz w:val="24"/>
                <w14:textFill>
                  <w14:solidFill>
                    <w14:srgbClr w14:val="000000">
                      <w14:lumMod w14:val="85000"/>
                      <w14:lumOff w14:val="15000"/>
                    </w14:srgbClr>
                  </w14:solidFill>
                </w14:textFill>
              </w:rPr>
              <w:t>,</w:t>
            </w:r>
            <w:r w:rsidR="00A73B12" w:rsidRPr="00A73B12">
              <w:rPr>
                <w:b w:val="0"/>
                <w:caps w:val="0"/>
                <w:color w:val="auto"/>
                <w:sz w:val="24"/>
                <w14:textFill>
                  <w14:solidFill>
                    <w14:srgbClr w14:val="000000">
                      <w14:lumMod w14:val="85000"/>
                      <w14:lumOff w14:val="15000"/>
                    </w14:srgbClr>
                  </w14:solidFill>
                </w14:textFill>
              </w:rPr>
              <w:t xml:space="preserve"> DGT Translator</w:t>
            </w:r>
            <w:r w:rsidRPr="00A73B12">
              <w:rPr>
                <w:b w:val="0"/>
                <w:caps w:val="0"/>
                <w:color w:val="auto"/>
                <w:sz w:val="24"/>
                <w14:textFill>
                  <w14:solidFill>
                    <w14:srgbClr w14:val="000000">
                      <w14:lumMod w14:val="85000"/>
                      <w14:lumOff w14:val="15000"/>
                    </w14:srgbClr>
                  </w14:solidFill>
                </w14:textFill>
              </w:rPr>
              <w:t xml:space="preserve"> </w:t>
            </w:r>
          </w:p>
          <w:p w14:paraId="6FB1C264" w14:textId="59008E80" w:rsidR="0047607B" w:rsidRPr="00A73B12" w:rsidRDefault="0047607B" w:rsidP="0047607B">
            <w:pPr>
              <w:pStyle w:val="TEProgrammeHours"/>
              <w:framePr w:hSpace="0" w:wrap="auto" w:vAnchor="margin" w:xAlign="left" w:yAlign="inline"/>
              <w:suppressOverlap w:val="0"/>
              <w:rPr>
                <w:b w:val="0"/>
                <w:caps w:val="0"/>
                <w:color w:val="auto"/>
                <w:sz w:val="24"/>
                <w14:textFill>
                  <w14:solidFill>
                    <w14:srgbClr w14:val="000000">
                      <w14:lumMod w14:val="85000"/>
                      <w14:lumOff w14:val="15000"/>
                    </w14:srgbClr>
                  </w14:solidFill>
                </w14:textFill>
              </w:rPr>
            </w:pPr>
            <w:r w:rsidRPr="00A73B12">
              <w:rPr>
                <w:caps w:val="0"/>
                <w:color w:val="auto"/>
                <w:sz w:val="24"/>
                <w14:textFill>
                  <w14:solidFill>
                    <w14:srgbClr w14:val="000000">
                      <w14:lumMod w14:val="85000"/>
                      <w14:lumOff w14:val="15000"/>
                    </w14:srgbClr>
                  </w14:solidFill>
                </w14:textFill>
              </w:rPr>
              <w:t>Samar Salah Reda</w:t>
            </w:r>
            <w:r w:rsidR="00A73B12" w:rsidRPr="00A73B12">
              <w:rPr>
                <w:caps w:val="0"/>
                <w:color w:val="auto"/>
                <w:sz w:val="24"/>
                <w14:textFill>
                  <w14:solidFill>
                    <w14:srgbClr w14:val="000000">
                      <w14:lumMod w14:val="85000"/>
                      <w14:lumOff w14:val="15000"/>
                    </w14:srgbClr>
                  </w14:solidFill>
                </w14:textFill>
              </w:rPr>
              <w:t xml:space="preserve">, </w:t>
            </w:r>
            <w:r w:rsidR="00A73B12" w:rsidRPr="00A73B12">
              <w:rPr>
                <w:b w:val="0"/>
                <w:caps w:val="0"/>
                <w:color w:val="auto"/>
                <w:sz w:val="24"/>
                <w14:textFill>
                  <w14:solidFill>
                    <w14:srgbClr w14:val="000000">
                      <w14:lumMod w14:val="85000"/>
                      <w14:lumOff w14:val="15000"/>
                    </w14:srgbClr>
                  </w14:solidFill>
                </w14:textFill>
              </w:rPr>
              <w:t>Debriefing Officer at Frontex</w:t>
            </w:r>
            <w:r w:rsidRPr="00A73B12">
              <w:rPr>
                <w:b w:val="0"/>
                <w:caps w:val="0"/>
                <w:color w:val="auto"/>
                <w:sz w:val="24"/>
                <w14:textFill>
                  <w14:solidFill>
                    <w14:srgbClr w14:val="000000">
                      <w14:lumMod w14:val="85000"/>
                      <w14:lumOff w14:val="15000"/>
                    </w14:srgbClr>
                  </w14:solidFill>
                </w14:textFill>
              </w:rPr>
              <w:t xml:space="preserve"> </w:t>
            </w:r>
          </w:p>
          <w:p w14:paraId="2E9FF95C" w14:textId="20BB7062" w:rsidR="0047607B" w:rsidRPr="00A73B12" w:rsidRDefault="00A73B12" w:rsidP="0047607B">
            <w:pPr>
              <w:pStyle w:val="TEProgrammeHours"/>
              <w:framePr w:hSpace="0" w:wrap="auto" w:vAnchor="margin" w:xAlign="left" w:yAlign="inline"/>
              <w:suppressOverlap w:val="0"/>
              <w:rPr>
                <w:caps w:val="0"/>
                <w:color w:val="auto"/>
                <w:sz w:val="24"/>
                <w14:textFill>
                  <w14:solidFill>
                    <w14:srgbClr w14:val="000000">
                      <w14:lumMod w14:val="85000"/>
                      <w14:lumOff w14:val="15000"/>
                    </w14:srgbClr>
                  </w14:solidFill>
                </w14:textFill>
              </w:rPr>
            </w:pPr>
            <w:r w:rsidRPr="00A73B12">
              <w:rPr>
                <w:caps w:val="0"/>
                <w:color w:val="auto"/>
                <w:sz w:val="24"/>
                <w14:textFill>
                  <w14:solidFill>
                    <w14:srgbClr w14:val="000000">
                      <w14:lumMod w14:val="85000"/>
                      <w14:lumOff w14:val="15000"/>
                    </w14:srgbClr>
                  </w14:solidFill>
                </w14:textFill>
              </w:rPr>
              <w:t>Kristi Ockba</w:t>
            </w:r>
            <w:r w:rsidRPr="00A73B12">
              <w:rPr>
                <w:caps w:val="0"/>
                <w:color w:val="auto"/>
                <w:sz w:val="24"/>
                <w14:textFill>
                  <w14:solidFill>
                    <w14:srgbClr w14:val="000000">
                      <w14:lumMod w14:val="85000"/>
                      <w14:lumOff w14:val="15000"/>
                    </w14:srgbClr>
                  </w14:solidFill>
                </w14:textFill>
              </w:rPr>
              <w:t>,</w:t>
            </w:r>
            <w:r w:rsidRPr="00A73B12">
              <w:rPr>
                <w:b w:val="0"/>
                <w:caps w:val="0"/>
                <w:color w:val="auto"/>
                <w:sz w:val="24"/>
                <w14:textFill>
                  <w14:solidFill>
                    <w14:srgbClr w14:val="000000">
                      <w14:lumMod w14:val="85000"/>
                      <w14:lumOff w14:val="15000"/>
                    </w14:srgbClr>
                  </w14:solidFill>
                </w14:textFill>
              </w:rPr>
              <w:t xml:space="preserve"> NGO</w:t>
            </w:r>
            <w:r w:rsidR="0047607B" w:rsidRPr="00A73B12">
              <w:rPr>
                <w:b w:val="0"/>
                <w:caps w:val="0"/>
                <w:color w:val="auto"/>
                <w:sz w:val="24"/>
                <w14:textFill>
                  <w14:solidFill>
                    <w14:srgbClr w14:val="000000">
                      <w14:lumMod w14:val="85000"/>
                      <w14:lumOff w14:val="15000"/>
                    </w14:srgbClr>
                  </w14:solidFill>
                </w14:textFill>
              </w:rPr>
              <w:t xml:space="preserve"> Mondo </w:t>
            </w:r>
            <w:r w:rsidRPr="00A73B12">
              <w:rPr>
                <w:b w:val="0"/>
                <w:caps w:val="0"/>
                <w:color w:val="auto"/>
                <w:sz w:val="24"/>
                <w14:textFill>
                  <w14:solidFill>
                    <w14:srgbClr w14:val="000000">
                      <w14:lumMod w14:val="85000"/>
                      <w14:lumOff w14:val="15000"/>
                    </w14:srgbClr>
                  </w14:solidFill>
                </w14:textFill>
              </w:rPr>
              <w:t>Humanitarian Aid Expert</w:t>
            </w:r>
            <w:r w:rsidR="0047607B" w:rsidRPr="00A73B12">
              <w:rPr>
                <w:caps w:val="0"/>
                <w:color w:val="auto"/>
                <w:sz w:val="24"/>
                <w14:textFill>
                  <w14:solidFill>
                    <w14:srgbClr w14:val="000000">
                      <w14:lumMod w14:val="85000"/>
                      <w14:lumOff w14:val="15000"/>
                    </w14:srgbClr>
                  </w14:solidFill>
                </w14:textFill>
              </w:rPr>
              <w:t>.</w:t>
            </w:r>
          </w:p>
          <w:p w14:paraId="79585C5F" w14:textId="27A4761E" w:rsidR="0047607B" w:rsidRPr="00A73B12" w:rsidRDefault="00A73B12" w:rsidP="0047607B">
            <w:pPr>
              <w:pStyle w:val="TEProgrammeHours"/>
              <w:framePr w:hSpace="0" w:wrap="auto" w:vAnchor="margin" w:xAlign="left" w:yAlign="inline"/>
              <w:suppressOverlap w:val="0"/>
              <w:rPr>
                <w:color w:val="auto"/>
                <w:sz w:val="24"/>
                <w14:textFill>
                  <w14:solidFill>
                    <w14:srgbClr w14:val="000000">
                      <w14:lumMod w14:val="85000"/>
                      <w14:lumOff w14:val="15000"/>
                    </w14:srgbClr>
                  </w14:solidFill>
                </w14:textFill>
              </w:rPr>
            </w:pPr>
            <w:r w:rsidRPr="00A73B12">
              <w:rPr>
                <w:b w:val="0"/>
                <w:caps w:val="0"/>
                <w:color w:val="auto"/>
                <w:sz w:val="24"/>
                <w14:textFill>
                  <w14:solidFill>
                    <w14:srgbClr w14:val="000000">
                      <w14:lumMod w14:val="85000"/>
                      <w14:lumOff w14:val="15000"/>
                    </w14:srgbClr>
                  </w14:solidFill>
                </w14:textFill>
              </w:rPr>
              <w:t>Moderator</w:t>
            </w:r>
            <w:r w:rsidR="0047607B" w:rsidRPr="00A73B12">
              <w:rPr>
                <w:b w:val="0"/>
                <w:caps w:val="0"/>
                <w:color w:val="auto"/>
                <w:sz w:val="24"/>
                <w14:textFill>
                  <w14:solidFill>
                    <w14:srgbClr w14:val="000000">
                      <w14:lumMod w14:val="85000"/>
                      <w14:lumOff w14:val="15000"/>
                    </w14:srgbClr>
                  </w14:solidFill>
                </w14:textFill>
              </w:rPr>
              <w:t xml:space="preserve"> </w:t>
            </w:r>
            <w:r w:rsidR="0047607B" w:rsidRPr="00A73B12">
              <w:rPr>
                <w:caps w:val="0"/>
                <w:color w:val="auto"/>
                <w:sz w:val="24"/>
                <w14:textFill>
                  <w14:solidFill>
                    <w14:srgbClr w14:val="000000">
                      <w14:lumMod w14:val="85000"/>
                      <w14:lumOff w14:val="15000"/>
                    </w14:srgbClr>
                  </w14:solidFill>
                </w14:textFill>
              </w:rPr>
              <w:t>Elis Paemurd</w:t>
            </w:r>
            <w:r w:rsidRPr="00A73B12">
              <w:rPr>
                <w:caps w:val="0"/>
                <w:color w:val="auto"/>
                <w:sz w:val="24"/>
                <w14:textFill>
                  <w14:solidFill>
                    <w14:srgbClr w14:val="000000">
                      <w14:lumMod w14:val="85000"/>
                      <w14:lumOff w14:val="15000"/>
                    </w14:srgbClr>
                  </w14:solidFill>
                </w14:textFill>
              </w:rPr>
              <w:t xml:space="preserve">, </w:t>
            </w:r>
            <w:r w:rsidRPr="00A73B12">
              <w:rPr>
                <w:b w:val="0"/>
                <w:caps w:val="0"/>
                <w:color w:val="auto"/>
                <w:sz w:val="24"/>
                <w14:textFill>
                  <w14:solidFill>
                    <w14:srgbClr w14:val="000000">
                      <w14:lumMod w14:val="85000"/>
                      <w14:lumOff w14:val="15000"/>
                    </w14:srgbClr>
                  </w14:solidFill>
                </w14:textFill>
              </w:rPr>
              <w:t>DGT Field Officer</w:t>
            </w:r>
            <w:r w:rsidR="0047607B" w:rsidRPr="00A73B12">
              <w:rPr>
                <w:caps w:val="0"/>
                <w:color w:val="auto"/>
                <w:sz w:val="24"/>
                <w14:textFill>
                  <w14:solidFill>
                    <w14:srgbClr w14:val="000000">
                      <w14:lumMod w14:val="85000"/>
                      <w14:lumOff w14:val="15000"/>
                    </w14:srgbClr>
                  </w14:solidFill>
                </w14:textFill>
              </w:rPr>
              <w:t xml:space="preserve"> </w:t>
            </w:r>
          </w:p>
          <w:p w14:paraId="02EB378F" w14:textId="77777777" w:rsidR="00297E18" w:rsidRPr="00A73B12" w:rsidRDefault="00297E18" w:rsidP="00E23EE0">
            <w:pPr>
              <w:pStyle w:val="TEProgrammeText"/>
              <w:framePr w:hSpace="0" w:wrap="auto" w:vAnchor="margin" w:xAlign="left" w:yAlign="inline"/>
              <w:suppressOverlap w:val="0"/>
            </w:pPr>
          </w:p>
        </w:tc>
      </w:tr>
    </w:tbl>
    <w:p w14:paraId="5A39BBE3" w14:textId="77777777" w:rsidR="00DF2604" w:rsidRPr="00A73B12" w:rsidRDefault="00DF2604">
      <w:pPr>
        <w:rPr>
          <w:lang w:val="en-GB"/>
        </w:rPr>
      </w:pPr>
    </w:p>
    <w:sectPr w:rsidR="00DF2604" w:rsidRPr="00A73B12" w:rsidSect="00EE297B">
      <w:headerReference w:type="default" r:id="rId9"/>
      <w:footerReference w:type="default" r:id="rId10"/>
      <w:headerReference w:type="first" r:id="rId11"/>
      <w:foot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C64893" w:rsidRDefault="00C64893" w:rsidP="00297E18">
      <w:pPr>
        <w:spacing w:after="0" w:line="240" w:lineRule="auto"/>
      </w:pPr>
      <w:r>
        <w:separator/>
      </w:r>
    </w:p>
  </w:endnote>
  <w:endnote w:type="continuationSeparator" w:id="0">
    <w:p w14:paraId="4B94D5A5" w14:textId="77777777" w:rsidR="00C64893" w:rsidRDefault="00C64893" w:rsidP="0029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81"/>
    <w:family w:val="auto"/>
    <w:notTrueType/>
    <w:pitch w:val="default"/>
    <w:sig w:usb0="00000001" w:usb1="09060000" w:usb2="00000010" w:usb3="00000000" w:csb0="00080000" w:csb1="00000000"/>
  </w:font>
  <w:font w:name="EC Square Sans Pro Medium">
    <w:panose1 w:val="020B050000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EC2A0C" w:rsidRDefault="00660909" w:rsidP="00660909">
    <w:pPr>
      <w:pStyle w:val="Footer"/>
      <w:jc w:val="right"/>
    </w:pPr>
    <w:r>
      <w:rPr>
        <w:noProof/>
        <w:lang w:val="et-EE" w:eastAsia="et-EE"/>
      </w:rPr>
      <w:drawing>
        <wp:inline distT="0" distB="0" distL="0" distR="0" wp14:anchorId="033BEEE4" wp14:editId="37EBF3B3">
          <wp:extent cx="2160000" cy="566905"/>
          <wp:effectExtent l="0" t="0" r="0" b="5080"/>
          <wp:docPr id="10248455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60000" cy="5669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660909" w:rsidRDefault="00660909" w:rsidP="00660909">
    <w:pPr>
      <w:pStyle w:val="Footer"/>
      <w:jc w:val="right"/>
    </w:pPr>
    <w:r>
      <w:rPr>
        <w:noProof/>
        <w:lang w:val="et-EE" w:eastAsia="et-EE"/>
      </w:rPr>
      <w:drawing>
        <wp:inline distT="0" distB="0" distL="0" distR="0" wp14:anchorId="73F0B8ED" wp14:editId="257A506C">
          <wp:extent cx="2160000" cy="566905"/>
          <wp:effectExtent l="0" t="0" r="0" b="5080"/>
          <wp:docPr id="1189054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60000" cy="566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C64893" w:rsidRDefault="00C64893" w:rsidP="00297E18">
      <w:pPr>
        <w:spacing w:after="0" w:line="240" w:lineRule="auto"/>
      </w:pPr>
      <w:r>
        <w:separator/>
      </w:r>
    </w:p>
  </w:footnote>
  <w:footnote w:type="continuationSeparator" w:id="0">
    <w:p w14:paraId="3656B9AB" w14:textId="77777777" w:rsidR="00C64893" w:rsidRDefault="00C64893" w:rsidP="0029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B459" w14:textId="64EF39CF" w:rsidR="00297E18" w:rsidRPr="00EE297B" w:rsidRDefault="3D15E6BF" w:rsidP="3D15E6BF">
    <w:pPr>
      <w:pStyle w:val="Header"/>
      <w:ind w:left="284"/>
      <w:jc w:val="right"/>
      <w:rPr>
        <w:rFonts w:ascii="EC Square Sans Pro Medium" w:hAnsi="EC Square Sans Pro Medium"/>
        <w:sz w:val="18"/>
        <w:szCs w:val="18"/>
      </w:rPr>
    </w:pPr>
    <w:proofErr w:type="spellStart"/>
    <w:r w:rsidRPr="3D15E6BF">
      <w:rPr>
        <w:rFonts w:ascii="EC Square Sans Pro Medium" w:hAnsi="EC Square Sans Pro Medium"/>
        <w:sz w:val="18"/>
        <w:szCs w:val="18"/>
      </w:rPr>
      <w:t>Translating</w:t>
    </w:r>
    <w:proofErr w:type="spellEnd"/>
    <w:r w:rsidRPr="3D15E6BF">
      <w:rPr>
        <w:rFonts w:ascii="EC Square Sans Pro Medium" w:hAnsi="EC Square Sans Pro Medium"/>
        <w:sz w:val="18"/>
        <w:szCs w:val="18"/>
      </w:rPr>
      <w:t xml:space="preserve"> Europe </w:t>
    </w:r>
    <w:r w:rsidRPr="3D15E6BF">
      <w:rPr>
        <w:rFonts w:ascii="EC Square Sans Pro" w:hAnsi="EC Square Sans Pro"/>
        <w:sz w:val="18"/>
        <w:szCs w:val="18"/>
      </w:rPr>
      <w:t>Workshops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C5C1" w14:textId="77777777" w:rsidR="00297E18" w:rsidRDefault="00297E18" w:rsidP="00D5478B">
    <w:pPr>
      <w:pStyle w:val="Header"/>
    </w:pPr>
    <w:r>
      <w:rPr>
        <w:noProof/>
        <w:lang w:val="et-EE" w:eastAsia="et-EE"/>
      </w:rPr>
      <w:drawing>
        <wp:anchor distT="0" distB="0" distL="114300" distR="114300" simplePos="0" relativeHeight="251658240" behindDoc="0" locked="0" layoutInCell="1" allowOverlap="1" wp14:anchorId="58B943C5" wp14:editId="07777777">
          <wp:simplePos x="0" y="0"/>
          <wp:positionH relativeFrom="page">
            <wp:align>right</wp:align>
          </wp:positionH>
          <wp:positionV relativeFrom="paragraph">
            <wp:posOffset>-452120</wp:posOffset>
          </wp:positionV>
          <wp:extent cx="5760720" cy="3018155"/>
          <wp:effectExtent l="0" t="0" r="0" b="0"/>
          <wp:wrapNone/>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W-Visual_Reversed.png"/>
                  <pic:cNvPicPr/>
                </pic:nvPicPr>
                <pic:blipFill>
                  <a:blip r:embed="rId1">
                    <a:extLst>
                      <a:ext uri="{28A0092B-C50C-407E-A947-70E740481C1C}">
                        <a14:useLocalDpi xmlns:a14="http://schemas.microsoft.com/office/drawing/2010/main" val="0"/>
                      </a:ext>
                    </a:extLst>
                  </a:blip>
                  <a:stretch>
                    <a:fillRect/>
                  </a:stretch>
                </pic:blipFill>
                <pic:spPr>
                  <a:xfrm>
                    <a:off x="0" y="0"/>
                    <a:ext cx="5760720" cy="3018155"/>
                  </a:xfrm>
                  <a:prstGeom prst="rect">
                    <a:avLst/>
                  </a:prstGeom>
                </pic:spPr>
              </pic:pic>
            </a:graphicData>
          </a:graphic>
          <wp14:sizeRelH relativeFrom="page">
            <wp14:pctWidth>0</wp14:pctWidth>
          </wp14:sizeRelH>
          <wp14:sizeRelV relativeFrom="page">
            <wp14:pctHeight>0</wp14:pctHeight>
          </wp14:sizeRelV>
        </wp:anchor>
      </w:drawing>
    </w:r>
  </w:p>
  <w:p w14:paraId="41C8F396" w14:textId="77777777" w:rsidR="00297E18" w:rsidRDefault="00297E18">
    <w:pPr>
      <w:pStyle w:val="Header"/>
    </w:pPr>
  </w:p>
  <w:p w14:paraId="72A3D3EC" w14:textId="77777777" w:rsidR="00297E18" w:rsidRDefault="00297E18">
    <w:pPr>
      <w:pStyle w:val="Header"/>
    </w:pPr>
  </w:p>
  <w:p w14:paraId="0D0B940D" w14:textId="77777777" w:rsidR="00297E18" w:rsidRDefault="00297E18">
    <w:pPr>
      <w:pStyle w:val="Header"/>
      <w:rPr>
        <w:rFonts w:ascii="EC Square Sans Pro" w:hAnsi="EC Square Sans Pro"/>
        <w:sz w:val="80"/>
        <w:szCs w:val="80"/>
      </w:rPr>
    </w:pPr>
  </w:p>
  <w:p w14:paraId="0E27B00A" w14:textId="77777777" w:rsidR="00297E18" w:rsidRDefault="00297E18">
    <w:pPr>
      <w:pStyle w:val="Header"/>
      <w:rPr>
        <w:rFonts w:ascii="EC Square Sans Pro" w:hAnsi="EC Square Sans Pro"/>
        <w:sz w:val="60"/>
        <w:szCs w:val="60"/>
      </w:rPr>
    </w:pPr>
  </w:p>
  <w:p w14:paraId="1B88F2B2" w14:textId="77777777" w:rsidR="00297E18" w:rsidRPr="00297E18" w:rsidRDefault="00297E18" w:rsidP="00297E18">
    <w:pPr>
      <w:pStyle w:val="Header"/>
      <w:ind w:left="284"/>
      <w:rPr>
        <w:rFonts w:ascii="EC Square Sans Pro Medium" w:hAnsi="EC Square Sans Pro Medium"/>
        <w:sz w:val="60"/>
        <w:szCs w:val="60"/>
      </w:rPr>
    </w:pPr>
    <w:proofErr w:type="spellStart"/>
    <w:r w:rsidRPr="00297E18">
      <w:rPr>
        <w:rFonts w:ascii="EC Square Sans Pro Medium" w:hAnsi="EC Square Sans Pro Medium"/>
        <w:sz w:val="60"/>
        <w:szCs w:val="60"/>
      </w:rPr>
      <w:t>Translating</w:t>
    </w:r>
    <w:proofErr w:type="spellEnd"/>
    <w:r w:rsidRPr="00297E18">
      <w:rPr>
        <w:rFonts w:ascii="EC Square Sans Pro Medium" w:hAnsi="EC Square Sans Pro Medium"/>
        <w:sz w:val="60"/>
        <w:szCs w:val="60"/>
      </w:rPr>
      <w:t xml:space="preserve"> Europe</w:t>
    </w:r>
  </w:p>
  <w:p w14:paraId="030A0D22" w14:textId="3E307EA6" w:rsidR="00297E18" w:rsidRPr="00297E18" w:rsidRDefault="3D15E6BF" w:rsidP="3D15E6BF">
    <w:pPr>
      <w:pStyle w:val="Header"/>
      <w:ind w:left="284"/>
      <w:rPr>
        <w:rFonts w:ascii="EC Square Sans Pro" w:hAnsi="EC Square Sans Pro"/>
        <w:sz w:val="38"/>
        <w:szCs w:val="38"/>
      </w:rPr>
    </w:pPr>
    <w:r w:rsidRPr="3D15E6BF">
      <w:rPr>
        <w:rFonts w:ascii="EC Square Sans Pro" w:hAnsi="EC Square Sans Pro"/>
        <w:sz w:val="38"/>
        <w:szCs w:val="38"/>
      </w:rPr>
      <w:t>Workshops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C58CB"/>
    <w:rsid w:val="00012437"/>
    <w:rsid w:val="0003735C"/>
    <w:rsid w:val="00152B52"/>
    <w:rsid w:val="00214D88"/>
    <w:rsid w:val="00297E18"/>
    <w:rsid w:val="00331A24"/>
    <w:rsid w:val="00374BD2"/>
    <w:rsid w:val="003E700D"/>
    <w:rsid w:val="003F5A39"/>
    <w:rsid w:val="004334B6"/>
    <w:rsid w:val="00472862"/>
    <w:rsid w:val="0047607B"/>
    <w:rsid w:val="004D4175"/>
    <w:rsid w:val="00616258"/>
    <w:rsid w:val="00660909"/>
    <w:rsid w:val="006C58CB"/>
    <w:rsid w:val="008405D0"/>
    <w:rsid w:val="008C5B1C"/>
    <w:rsid w:val="00A73B12"/>
    <w:rsid w:val="00C03CAC"/>
    <w:rsid w:val="00C64893"/>
    <w:rsid w:val="00C97689"/>
    <w:rsid w:val="00D169CE"/>
    <w:rsid w:val="00D5478B"/>
    <w:rsid w:val="00D6027C"/>
    <w:rsid w:val="00DB2B3B"/>
    <w:rsid w:val="00DF2604"/>
    <w:rsid w:val="00E03718"/>
    <w:rsid w:val="00EC2A0C"/>
    <w:rsid w:val="00EE297B"/>
    <w:rsid w:val="00EF3849"/>
    <w:rsid w:val="3D15E6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7C152"/>
  <w15:chartTrackingRefBased/>
  <w15:docId w15:val="{4480C416-294D-474C-9BB5-7FCCD0F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E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7E18"/>
  </w:style>
  <w:style w:type="paragraph" w:styleId="Footer">
    <w:name w:val="footer"/>
    <w:basedOn w:val="Normal"/>
    <w:link w:val="FooterChar"/>
    <w:uiPriority w:val="99"/>
    <w:unhideWhenUsed/>
    <w:rsid w:val="00297E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7E18"/>
  </w:style>
  <w:style w:type="paragraph" w:styleId="NoSpacing">
    <w:name w:val="No Spacing"/>
    <w:link w:val="NoSpacingChar"/>
    <w:uiPriority w:val="1"/>
    <w:qFormat/>
    <w:rsid w:val="00297E18"/>
    <w:pPr>
      <w:spacing w:after="0" w:line="240" w:lineRule="auto"/>
    </w:pPr>
    <w:rPr>
      <w:rFonts w:eastAsiaTheme="minorEastAsia"/>
      <w:lang w:eastAsia="fr-BE"/>
    </w:rPr>
  </w:style>
  <w:style w:type="character" w:customStyle="1" w:styleId="NoSpacingChar">
    <w:name w:val="No Spacing Char"/>
    <w:basedOn w:val="DefaultParagraphFont"/>
    <w:link w:val="NoSpacing"/>
    <w:uiPriority w:val="1"/>
    <w:rsid w:val="00297E18"/>
    <w:rPr>
      <w:rFonts w:eastAsiaTheme="minorEastAsia"/>
      <w:lang w:eastAsia="fr-BE"/>
    </w:rPr>
  </w:style>
  <w:style w:type="table" w:styleId="TableGrid">
    <w:name w:val="Table Grid"/>
    <w:basedOn w:val="TableNormal"/>
    <w:uiPriority w:val="59"/>
    <w:rsid w:val="00297E1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TitleWorkshop">
    <w:name w:val="TE Title Workshop"/>
    <w:basedOn w:val="Normal"/>
    <w:link w:val="TETitleWorkshopChar"/>
    <w:qFormat/>
    <w:rsid w:val="00297E18"/>
    <w:pPr>
      <w:framePr w:hSpace="180" w:wrap="around" w:vAnchor="text" w:hAnchor="text" w:x="250" w:y="1"/>
      <w:spacing w:after="0" w:line="240" w:lineRule="auto"/>
      <w:suppressOverlap/>
      <w:jc w:val="center"/>
    </w:pPr>
    <w:rPr>
      <w:rFonts w:ascii="Verdana" w:hAnsi="Verdana"/>
      <w:b/>
      <w:color w:val="262626" w:themeColor="text1" w:themeTint="D9"/>
      <w:sz w:val="40"/>
      <w:szCs w:val="40"/>
      <w:lang w:val="en-GB"/>
    </w:rPr>
  </w:style>
  <w:style w:type="paragraph" w:customStyle="1" w:styleId="TEProgrammeHours">
    <w:name w:val="TE Programme Hours"/>
    <w:basedOn w:val="Normal"/>
    <w:link w:val="TEProgrammeHoursChar"/>
    <w:qFormat/>
    <w:rsid w:val="00012437"/>
    <w:pPr>
      <w:framePr w:hSpace="180" w:wrap="around" w:vAnchor="text" w:hAnchor="text" w:x="250" w:y="1"/>
      <w:spacing w:after="0" w:line="240" w:lineRule="auto"/>
      <w:suppressOverlap/>
    </w:pPr>
    <w:rPr>
      <w:rFonts w:ascii="EC Square Sans Pro" w:hAnsi="EC Square Sans Pro" w:cs="Arial"/>
      <w:b/>
      <w:caps/>
      <w:color w:val="E85F43"/>
      <w:sz w:val="38"/>
      <w:szCs w:val="38"/>
      <w:lang w:val="en-GB"/>
      <w14:textFill>
        <w14:solidFill>
          <w14:srgbClr w14:val="E85F43">
            <w14:lumMod w14:val="85000"/>
            <w14:lumOff w14:val="15000"/>
          </w14:srgbClr>
        </w14:solidFill>
      </w14:textFill>
    </w:rPr>
  </w:style>
  <w:style w:type="character" w:customStyle="1" w:styleId="TETitleWorkshopChar">
    <w:name w:val="TE Title Workshop Char"/>
    <w:basedOn w:val="DefaultParagraphFont"/>
    <w:link w:val="TETitleWorkshop"/>
    <w:rsid w:val="00297E18"/>
    <w:rPr>
      <w:rFonts w:ascii="Verdana" w:hAnsi="Verdana"/>
      <w:b/>
      <w:color w:val="262626" w:themeColor="text1" w:themeTint="D9"/>
      <w:sz w:val="40"/>
      <w:szCs w:val="40"/>
      <w:lang w:val="en-GB"/>
    </w:rPr>
  </w:style>
  <w:style w:type="paragraph" w:customStyle="1" w:styleId="TEProgrammeText">
    <w:name w:val="TE Programme Text"/>
    <w:basedOn w:val="Normal"/>
    <w:link w:val="TEProgrammeTextChar"/>
    <w:qFormat/>
    <w:rsid w:val="00297E18"/>
    <w:pPr>
      <w:framePr w:hSpace="180" w:wrap="around" w:vAnchor="text" w:hAnchor="text" w:x="250" w:y="1"/>
      <w:suppressAutoHyphens/>
      <w:autoSpaceDE w:val="0"/>
      <w:autoSpaceDN w:val="0"/>
      <w:adjustRightInd w:val="0"/>
      <w:spacing w:after="0" w:line="288" w:lineRule="auto"/>
      <w:suppressOverlap/>
      <w:textAlignment w:val="center"/>
    </w:pPr>
    <w:rPr>
      <w:rFonts w:ascii="EC Square Sans Pro" w:eastAsia="Times Regular" w:hAnsi="EC Square Sans Pro" w:cs="Arial"/>
      <w:bCs/>
      <w:color w:val="262626" w:themeColor="text1" w:themeTint="D9"/>
      <w:sz w:val="24"/>
      <w:szCs w:val="28"/>
      <w:lang w:val="en-GB"/>
    </w:rPr>
  </w:style>
  <w:style w:type="character" w:customStyle="1" w:styleId="TEProgrammeHoursChar">
    <w:name w:val="TE Programme Hours Char"/>
    <w:basedOn w:val="DefaultParagraphFont"/>
    <w:link w:val="TEProgrammeHours"/>
    <w:rsid w:val="00012437"/>
    <w:rPr>
      <w:rFonts w:ascii="EC Square Sans Pro" w:hAnsi="EC Square Sans Pro" w:cs="Arial"/>
      <w:b/>
      <w:caps/>
      <w:color w:val="E85F43"/>
      <w:sz w:val="38"/>
      <w:szCs w:val="38"/>
      <w:lang w:val="en-GB"/>
      <w14:textFill>
        <w14:solidFill>
          <w14:srgbClr w14:val="E85F43">
            <w14:lumMod w14:val="85000"/>
            <w14:lumOff w14:val="15000"/>
          </w14:srgbClr>
        </w14:solidFill>
      </w14:textFill>
    </w:rPr>
  </w:style>
  <w:style w:type="character" w:customStyle="1" w:styleId="TEProgrammeTextChar">
    <w:name w:val="TE Programme Text Char"/>
    <w:basedOn w:val="DefaultParagraphFont"/>
    <w:link w:val="TEProgrammeText"/>
    <w:rsid w:val="00297E18"/>
    <w:rPr>
      <w:rFonts w:ascii="EC Square Sans Pro" w:eastAsia="Times Regular" w:hAnsi="EC Square Sans Pro" w:cs="Arial"/>
      <w:bCs/>
      <w:color w:val="262626" w:themeColor="text1" w:themeTint="D9"/>
      <w:sz w:val="24"/>
      <w:szCs w:val="28"/>
      <w:lang w:val="en-GB"/>
    </w:rPr>
  </w:style>
  <w:style w:type="paragraph" w:customStyle="1" w:styleId="TEContentText">
    <w:name w:val="TE Content Text"/>
    <w:basedOn w:val="Normal"/>
    <w:link w:val="TEContentTextChar"/>
    <w:qFormat/>
    <w:rsid w:val="00297E18"/>
    <w:pPr>
      <w:framePr w:hSpace="180" w:wrap="around" w:vAnchor="text" w:hAnchor="text" w:x="250" w:y="1"/>
      <w:spacing w:after="0" w:line="360" w:lineRule="auto"/>
      <w:ind w:right="2549"/>
      <w:suppressOverlap/>
      <w:jc w:val="center"/>
    </w:pPr>
    <w:rPr>
      <w:rFonts w:ascii="EC Square Sans Pro Medium" w:hAnsi="EC Square Sans Pro Medium" w:cs="Arial"/>
      <w:color w:val="262626" w:themeColor="text1" w:themeTint="D9"/>
      <w:sz w:val="24"/>
      <w:szCs w:val="24"/>
      <w:lang w:val="en-GB"/>
    </w:rPr>
  </w:style>
  <w:style w:type="character" w:customStyle="1" w:styleId="TEContentTextChar">
    <w:name w:val="TE Content Text Char"/>
    <w:basedOn w:val="DefaultParagraphFont"/>
    <w:link w:val="TEContentText"/>
    <w:rsid w:val="00297E18"/>
    <w:rPr>
      <w:rFonts w:ascii="EC Square Sans Pro Medium" w:hAnsi="EC Square Sans Pro Medium" w:cs="Arial"/>
      <w:color w:val="262626" w:themeColor="text1" w:themeTint="D9"/>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6609">
      <w:bodyDiv w:val="1"/>
      <w:marLeft w:val="0"/>
      <w:marRight w:val="0"/>
      <w:marTop w:val="0"/>
      <w:marBottom w:val="0"/>
      <w:divBdr>
        <w:top w:val="none" w:sz="0" w:space="0" w:color="auto"/>
        <w:left w:val="none" w:sz="0" w:space="0" w:color="auto"/>
        <w:bottom w:val="none" w:sz="0" w:space="0" w:color="auto"/>
        <w:right w:val="none" w:sz="0" w:space="0" w:color="auto"/>
      </w:divBdr>
    </w:div>
    <w:div w:id="1234895493">
      <w:bodyDiv w:val="1"/>
      <w:marLeft w:val="0"/>
      <w:marRight w:val="0"/>
      <w:marTop w:val="0"/>
      <w:marBottom w:val="0"/>
      <w:divBdr>
        <w:top w:val="none" w:sz="0" w:space="0" w:color="auto"/>
        <w:left w:val="none" w:sz="0" w:space="0" w:color="auto"/>
        <w:bottom w:val="none" w:sz="0" w:space="0" w:color="auto"/>
        <w:right w:val="none" w:sz="0" w:space="0" w:color="auto"/>
      </w:divBdr>
    </w:div>
    <w:div w:id="20292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b8fa82e-c076-4320-bcd2-2fa6fdba01a1" xsi:nil="true"/>
    <EC_Collab_Status xmlns="8b8fa82e-c076-4320-bcd2-2fa6fdba01a1">Not Started</EC_Collab_Status>
    <EC_Collab_DocumentLanguage xmlns="8b8fa82e-c076-4320-bcd2-2fa6fdba01a1">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7DC083F7A35826429152E712293467C8" ma:contentTypeVersion="1" ma:contentTypeDescription="Create a new document in this library." ma:contentTypeScope="" ma:versionID="408615f656e98d876e62a9ea90cd61fb">
  <xsd:schema xmlns:xsd="http://www.w3.org/2001/XMLSchema" xmlns:xs="http://www.w3.org/2001/XMLSchema" xmlns:p="http://schemas.microsoft.com/office/2006/metadata/properties" xmlns:ns3="8b8fa82e-c076-4320-bcd2-2fa6fdba01a1" targetNamespace="http://schemas.microsoft.com/office/2006/metadata/properties" ma:root="true" ma:fieldsID="b322cd4d3e1d32ef1b8da053e16f51ba" ns3:_="">
    <xsd:import namespace="8b8fa82e-c076-4320-bcd2-2fa6fdba01a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fa82e-c076-4320-bcd2-2fa6fdba01a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4CBB0-DDB1-49B2-BCCF-BBE4FA0B7641}">
  <ds:schemaRefs>
    <ds:schemaRef ds:uri="http://schemas.microsoft.com/sharepoint/v3/contenttype/forms"/>
  </ds:schemaRefs>
</ds:datastoreItem>
</file>

<file path=customXml/itemProps2.xml><?xml version="1.0" encoding="utf-8"?>
<ds:datastoreItem xmlns:ds="http://schemas.openxmlformats.org/officeDocument/2006/customXml" ds:itemID="{031DA898-BC73-428F-9387-358F3A9D6836}">
  <ds:schemaRefs>
    <ds:schemaRef ds:uri="8b8fa82e-c076-4320-bcd2-2fa6fdba01a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7D30BDC-06AA-4D8D-8064-ABBEA2BAA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fa82e-c076-4320-bcd2-2fa6fdba0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278</Words>
  <Characters>1960</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dauchy</dc:creator>
  <cp:keywords/>
  <dc:description/>
  <cp:lastModifiedBy>PAEMURD Elis (DGT-TALLINN)</cp:lastModifiedBy>
  <cp:revision>4</cp:revision>
  <dcterms:created xsi:type="dcterms:W3CDTF">2022-09-19T08:43:00Z</dcterms:created>
  <dcterms:modified xsi:type="dcterms:W3CDTF">2022-09-19T11:58:00Z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0x010100258AA79CEB83498886A3A08681123250007DC083F7A35826429152E712293467C8</vt:lpwstr>
  </property>
</Properties>
</file>